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0643" w:rsidRPr="00E00643" w:rsidRDefault="00E00643" w:rsidP="00E00643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Договор № ______</w:t>
      </w:r>
    </w:p>
    <w:p w:rsidR="00E00643" w:rsidRPr="00E00643" w:rsidRDefault="00E00643" w:rsidP="00E00643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E00643" w:rsidRPr="00E00643" w:rsidRDefault="00E00643" w:rsidP="00E00643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«___» ________ 20__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Московская область</w:t>
      </w:r>
    </w:p>
    <w:p w:rsidR="00E00643" w:rsidRPr="00E00643" w:rsidRDefault="00E00643" w:rsidP="00E00643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Администрация Одинцовского городского округа Московской области                                        в лице _____________________, действующего на основании доверенности, в дальнейшем именуемая «Сторона 1», с одной стороны, и _____________________ в лице </w:t>
      </w:r>
      <w:r w:rsidRPr="00E00643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, действующего                                                                     на основании, </w:t>
      </w:r>
      <w:r w:rsidRPr="00E00643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 w:rsidRPr="00E00643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E00643" w:rsidRPr="00E00643" w:rsidRDefault="00E00643" w:rsidP="00E0064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00643" w:rsidRPr="00E00643" w:rsidRDefault="00E00643" w:rsidP="00E00643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E00643" w:rsidRPr="00E00643" w:rsidRDefault="00E00643" w:rsidP="00E00643">
      <w:pPr>
        <w:autoSpaceDE w:val="0"/>
        <w:autoSpaceDN w:val="0"/>
        <w:adjustRightInd w:val="0"/>
        <w:ind w:left="720"/>
        <w:contextualSpacing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в </w:t>
      </w:r>
      <w:hyperlink r:id="rId7" w:history="1">
        <w:r w:rsidRPr="00E00643">
          <w:rPr>
            <w:rFonts w:eastAsia="Calibri" w:cs="Times New Roman"/>
            <w:b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 Московской области.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2.1. Настоящий Договор вступает в силу с «01» августа 2025 года и действует                     до «01» ноября 2025 года.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bookmarkStart w:id="0" w:name="Par12"/>
      <w:bookmarkEnd w:id="0"/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 ___________ (</w:t>
      </w:r>
      <w:r w:rsidRPr="00E00643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) рублей</w:t>
      </w:r>
      <w:r w:rsidRPr="00E00643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 w:rsidRPr="00E00643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   </w:t>
      </w: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рублей, </w:t>
      </w:r>
      <w:r w:rsidRPr="00E00643">
        <w:rPr>
          <w:rFonts w:eastAsia="Calibri" w:cs="Times New Roman"/>
          <w:bCs/>
          <w:kern w:val="36"/>
          <w:sz w:val="26"/>
          <w:szCs w:val="26"/>
          <w:u w:val="single"/>
          <w:lang w:eastAsia="ru-RU"/>
        </w:rPr>
        <w:t xml:space="preserve">      </w:t>
      </w: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коп.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3.2. Сторона 2 оплатила обеспечение заявки на участие в электронном аукционе в виде задатка в размере 13 500 (тринадцать тысяч пятьсот) рублей                     00 копеек, в том числе НДС 20% в сумме 2 250 (две тысячи двести пятьдесят) рублей 00 копеек. Сумма задатка засчитывается в счет платы за размещение нестационарного торгового объекта.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3.4. 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lastRenderedPageBreak/>
        <w:t>Плата осуществляется в течении двух дней со дня подписания настоящего Договора, единовременно в размере суммы платежа за весь период размещения. Размер платы 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______коп. за период ____ по договору от______ № _____».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Для оплаты штрафов, пеней, неустоек, оплачиваемых в соответствии                               с законом или Договором в случае неисполнения или ненадлежащего исполнения обязательств перед муниципальным органом, используется                                                            КБК: 07011607090040002140.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Датой оплаты считается дата поступления денежных средств на счет                    Стороны 1.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3.5. Плата за весь период действия настоящего Договора уплачивается Стороной 2 в размере, определенном в соответствии с </w:t>
      </w:r>
      <w:hyperlink r:id="rId8" w:anchor="Par12" w:history="1">
        <w:r w:rsidRPr="00E00643">
          <w:rPr>
            <w:rFonts w:eastAsia="Calibri" w:cs="Times New Roman"/>
            <w:bCs/>
            <w:kern w:val="36"/>
            <w:sz w:val="26"/>
            <w:szCs w:val="26"/>
            <w:u w:val="single"/>
            <w:lang w:eastAsia="ru-RU"/>
          </w:rPr>
          <w:t>пунктом 3.1</w:t>
        </w:r>
      </w:hyperlink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Договора, в течение двух банковских дней с даты подписания Сторонами настоящего Договора.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E00643">
          <w:rPr>
            <w:rFonts w:eastAsia="Calibri" w:cs="Times New Roman"/>
            <w:bCs/>
            <w:kern w:val="36"/>
            <w:sz w:val="26"/>
            <w:szCs w:val="26"/>
            <w:u w:val="single"/>
            <w:lang w:eastAsia="ru-RU"/>
          </w:rPr>
          <w:t>приложении</w:t>
        </w:r>
      </w:hyperlink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              В противном случае все риски, связанные с исполнением Стороной 2 своих обязательств по Договору, несет Сторона 1.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4.2.3. По истечении пяти календарных дней после окончания срока действия Договора без уведомления Стороны 2 осуществить демонтаж нестационарного </w:t>
      </w: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lastRenderedPageBreak/>
        <w:t>торгового объекта при неисполнении в установленный Договором срок этой обязанности Стороной 2.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kern w:val="36"/>
          <w:sz w:val="26"/>
          <w:szCs w:val="26"/>
          <w:lang w:eastAsia="ru-RU"/>
        </w:rPr>
      </w:pP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1" w:name="Par32"/>
      <w:bookmarkEnd w:id="1"/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 w:rsidRPr="00E00643">
        <w:rPr>
          <w:rFonts w:eastAsia="Calibri"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с </w:t>
      </w:r>
      <w:hyperlink r:id="rId10" w:history="1">
        <w:r w:rsidRPr="00E00643">
          <w:rPr>
            <w:rFonts w:eastAsia="Calibri" w:cs="Times New Roman"/>
            <w:kern w:val="0"/>
            <w:sz w:val="26"/>
            <w:szCs w:val="26"/>
            <w:u w:val="single"/>
          </w:rPr>
          <w:t>характеристиками</w:t>
        </w:r>
      </w:hyperlink>
      <w:r w:rsidRPr="00E00643">
        <w:rPr>
          <w:rFonts w:eastAsia="Calibri" w:cs="Times New Roman"/>
          <w:kern w:val="0"/>
          <w:sz w:val="26"/>
          <w:szCs w:val="26"/>
        </w:rPr>
        <w:t xml:space="preserve"> размещения</w:t>
      </w:r>
      <w:r w:rsidRPr="00E00643">
        <w:rPr>
          <w:rFonts w:eastAsia="Calibri"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 w:rsidRPr="00E00643">
        <w:rPr>
          <w:rFonts w:eastAsia="Calibri" w:cs="Times New Roman"/>
          <w:kern w:val="0"/>
          <w:sz w:val="26"/>
          <w:szCs w:val="26"/>
        </w:rPr>
        <w:t>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2" w:name="Par36"/>
      <w:bookmarkEnd w:id="2"/>
      <w:r w:rsidRPr="00E00643">
        <w:rPr>
          <w:rFonts w:eastAsia="Calibri"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4.4. Сторона 2 имеет право: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rPr>
          <w:rFonts w:eastAsia="Calibri" w:cs="Times New Roman"/>
          <w:b/>
          <w:kern w:val="0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E00643">
        <w:rPr>
          <w:rFonts w:eastAsia="Calibri" w:cs="Times New Roman"/>
          <w:b/>
          <w:kern w:val="0"/>
          <w:sz w:val="26"/>
          <w:szCs w:val="26"/>
        </w:rPr>
        <w:t>5. Ответственность Сторон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3" w:name="Par48"/>
      <w:bookmarkEnd w:id="3"/>
      <w:r w:rsidRPr="00E00643">
        <w:rPr>
          <w:rFonts w:eastAsia="Calibri"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4" w:name="Par49"/>
      <w:bookmarkEnd w:id="4"/>
      <w:r w:rsidRPr="00E00643">
        <w:rPr>
          <w:rFonts w:eastAsia="Calibri"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lastRenderedPageBreak/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1" w:anchor="Par12" w:history="1">
        <w:r w:rsidRPr="00E00643">
          <w:rPr>
            <w:rFonts w:eastAsia="Calibri" w:cs="Times New Roman"/>
            <w:kern w:val="0"/>
            <w:sz w:val="26"/>
            <w:szCs w:val="26"/>
            <w:u w:val="single"/>
          </w:rPr>
          <w:t>пункте</w:t>
        </w:r>
      </w:hyperlink>
      <w:r w:rsidRPr="00E00643">
        <w:rPr>
          <w:rFonts w:eastAsia="Calibri" w:cs="Times New Roman"/>
          <w:kern w:val="0"/>
          <w:sz w:val="26"/>
          <w:szCs w:val="26"/>
        </w:rPr>
        <w:t xml:space="preserve"> 3.1. Договора, за каждый факт нарушения в течение 5 (пяти) банковских дней с даты получения соответствующей претензии Стороны 1.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E00643">
          <w:rPr>
            <w:rFonts w:eastAsia="Calibri" w:cs="Times New Roman"/>
            <w:kern w:val="0"/>
            <w:sz w:val="26"/>
            <w:szCs w:val="26"/>
            <w:u w:val="single"/>
          </w:rPr>
          <w:t>пунктами 5.</w:t>
        </w:r>
      </w:hyperlink>
      <w:r w:rsidRPr="00E00643">
        <w:rPr>
          <w:rFonts w:eastAsia="Calibri" w:cs="Times New Roman"/>
          <w:kern w:val="0"/>
          <w:sz w:val="26"/>
          <w:szCs w:val="26"/>
        </w:rPr>
        <w:t xml:space="preserve">2. и </w:t>
      </w:r>
      <w:hyperlink r:id="rId13" w:anchor="Par49" w:history="1">
        <w:r w:rsidRPr="00E00643">
          <w:rPr>
            <w:rFonts w:eastAsia="Calibri" w:cs="Times New Roman"/>
            <w:kern w:val="0"/>
            <w:sz w:val="26"/>
            <w:szCs w:val="26"/>
            <w:u w:val="single"/>
          </w:rPr>
          <w:t>5.</w:t>
        </w:r>
      </w:hyperlink>
      <w:r w:rsidRPr="00E00643">
        <w:rPr>
          <w:rFonts w:eastAsia="Calibri" w:cs="Times New Roman"/>
          <w:kern w:val="0"/>
          <w:sz w:val="26"/>
          <w:szCs w:val="26"/>
        </w:rPr>
        <w:t>3. настоящего Договора.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4" w:anchor="Par12" w:history="1">
        <w:r w:rsidRPr="00E00643">
          <w:rPr>
            <w:rFonts w:eastAsia="Calibri" w:cs="Times New Roman"/>
            <w:kern w:val="0"/>
            <w:sz w:val="26"/>
            <w:szCs w:val="26"/>
            <w:u w:val="single"/>
          </w:rPr>
          <w:t>пунктом 3.1</w:t>
        </w:r>
      </w:hyperlink>
      <w:r w:rsidRPr="00E00643">
        <w:rPr>
          <w:rFonts w:eastAsia="Calibri" w:cs="Times New Roman"/>
          <w:kern w:val="0"/>
          <w:sz w:val="26"/>
          <w:szCs w:val="26"/>
        </w:rPr>
        <w:t>. Договора.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E00643">
        <w:rPr>
          <w:rFonts w:eastAsia="Calibri"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6.1. Договор может быть расторгнут: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- по соглашению Сторон;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- в судебном порядке;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5" w:name="Par61"/>
      <w:bookmarkEnd w:id="5"/>
      <w:r w:rsidRPr="00E00643">
        <w:rPr>
          <w:rFonts w:eastAsia="Calibri"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- неисполнения Стороной 2 обязательств, установленных под</w:t>
      </w:r>
      <w:hyperlink r:id="rId15" w:anchor="Par32" w:history="1">
        <w:r w:rsidRPr="00E00643">
          <w:rPr>
            <w:rFonts w:eastAsia="Calibri" w:cs="Times New Roman"/>
            <w:kern w:val="0"/>
            <w:sz w:val="26"/>
            <w:szCs w:val="26"/>
            <w:u w:val="single"/>
          </w:rPr>
          <w:t>пунктами                                        4.3.1</w:t>
        </w:r>
      </w:hyperlink>
      <w:r w:rsidRPr="00E00643">
        <w:rPr>
          <w:rFonts w:eastAsia="Calibri" w:cs="Times New Roman"/>
          <w:kern w:val="0"/>
          <w:sz w:val="26"/>
          <w:szCs w:val="26"/>
        </w:rPr>
        <w:t xml:space="preserve">. - </w:t>
      </w:r>
      <w:hyperlink r:id="rId16" w:anchor="Par36" w:history="1">
        <w:r w:rsidRPr="00E00643">
          <w:rPr>
            <w:rFonts w:eastAsia="Calibri" w:cs="Times New Roman"/>
            <w:kern w:val="0"/>
            <w:sz w:val="26"/>
            <w:szCs w:val="26"/>
            <w:u w:val="single"/>
          </w:rPr>
          <w:t>4.3.5</w:t>
        </w:r>
      </w:hyperlink>
      <w:r w:rsidRPr="00E00643">
        <w:rPr>
          <w:rFonts w:eastAsia="Calibri" w:cs="Times New Roman"/>
          <w:kern w:val="0"/>
          <w:sz w:val="26"/>
          <w:szCs w:val="26"/>
        </w:rPr>
        <w:t>. пункта 4.3. настоящего Договора;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6.3. В случае одностороннего отказа от исполнения Договора Стороны обязаны направить уведомление о расторжении Договора другой стороне в письменном виде заказным почтовым отправлением с подтверждением получения отправления, либо нарочно под роспись, либо телеграммой, либо по адресу электронной почты, указанному в договоре в порядке, предусмотренном ст.165.1 «Юридически значимые сообщения» Гражданского кодекса Российской Федерации.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lastRenderedPageBreak/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7" w:anchor="Par61" w:history="1">
        <w:r w:rsidRPr="00E00643">
          <w:rPr>
            <w:rFonts w:eastAsia="Calibri" w:cs="Times New Roman"/>
            <w:kern w:val="0"/>
            <w:sz w:val="26"/>
            <w:szCs w:val="26"/>
            <w:u w:val="single"/>
          </w:rPr>
          <w:t>пункта 6.2</w:t>
        </w:r>
      </w:hyperlink>
      <w:r w:rsidRPr="00E00643">
        <w:rPr>
          <w:rFonts w:eastAsia="Calibri"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E00643">
        <w:rPr>
          <w:rFonts w:eastAsia="Calibri" w:cs="Times New Roman"/>
          <w:b/>
          <w:kern w:val="0"/>
          <w:sz w:val="26"/>
          <w:szCs w:val="26"/>
        </w:rPr>
        <w:t>7. Порядок разрешения споров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E00643">
        <w:rPr>
          <w:rFonts w:eastAsia="Calibri" w:cs="Times New Roman"/>
          <w:b/>
          <w:kern w:val="0"/>
          <w:sz w:val="26"/>
          <w:szCs w:val="26"/>
        </w:rPr>
        <w:t>8. Форс-мажорные обстоятельства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bookmarkStart w:id="6" w:name="Par88"/>
      <w:bookmarkEnd w:id="6"/>
      <w:r w:rsidRPr="00E00643">
        <w:rPr>
          <w:rFonts w:eastAsia="Calibri"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8.3. Невыполнение условий </w:t>
      </w:r>
      <w:hyperlink r:id="rId18" w:anchor="Par88" w:history="1">
        <w:r w:rsidRPr="00E00643">
          <w:rPr>
            <w:rFonts w:eastAsia="Calibri" w:cs="Times New Roman"/>
            <w:kern w:val="0"/>
            <w:sz w:val="26"/>
            <w:szCs w:val="26"/>
            <w:u w:val="single"/>
          </w:rPr>
          <w:t>пункта 8.2</w:t>
        </w:r>
      </w:hyperlink>
      <w:r w:rsidRPr="00E00643">
        <w:rPr>
          <w:rFonts w:eastAsia="Calibri"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kern w:val="0"/>
          <w:sz w:val="26"/>
          <w:szCs w:val="26"/>
        </w:rPr>
      </w:pPr>
      <w:r w:rsidRPr="00E00643">
        <w:rPr>
          <w:rFonts w:eastAsia="Calibri" w:cs="Times New Roman"/>
          <w:b/>
          <w:kern w:val="0"/>
          <w:sz w:val="26"/>
          <w:szCs w:val="26"/>
        </w:rPr>
        <w:t>9. Прочие условия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Calibri" w:hAnsi="Arial" w:cs="Arial"/>
          <w:b/>
          <w:kern w:val="0"/>
          <w:sz w:val="20"/>
          <w:szCs w:val="20"/>
        </w:rPr>
      </w:pPr>
      <w:r w:rsidRPr="00E00643">
        <w:rPr>
          <w:rFonts w:eastAsia="Calibri"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kern w:val="0"/>
          <w:sz w:val="20"/>
          <w:szCs w:val="20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kern w:val="0"/>
          <w:sz w:val="26"/>
          <w:szCs w:val="26"/>
          <w:u w:val="single"/>
        </w:rPr>
      </w:pPr>
      <w:r w:rsidRPr="00E00643">
        <w:rPr>
          <w:rFonts w:eastAsia="Calibri" w:cs="Times New Roman"/>
          <w:kern w:val="0"/>
          <w:sz w:val="26"/>
          <w:szCs w:val="26"/>
          <w:u w:val="single"/>
        </w:rPr>
        <w:t>Сторона 1</w:t>
      </w:r>
      <w:r w:rsidRPr="00E00643">
        <w:rPr>
          <w:rFonts w:eastAsia="Calibri" w:cs="Times New Roman"/>
          <w:kern w:val="0"/>
          <w:sz w:val="26"/>
          <w:szCs w:val="26"/>
        </w:rPr>
        <w:t xml:space="preserve">                                                                                  </w:t>
      </w:r>
      <w:r w:rsidRPr="00E00643">
        <w:rPr>
          <w:rFonts w:eastAsia="Calibri" w:cs="Times New Roman"/>
          <w:kern w:val="0"/>
          <w:sz w:val="26"/>
          <w:szCs w:val="26"/>
          <w:u w:val="single"/>
        </w:rPr>
        <w:t>Сторона 2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Администрация Одинцовского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городского округа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Московской области, 143003, Московская обл.,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  <w:lang w:val="en-US"/>
        </w:rPr>
      </w:pPr>
      <w:r w:rsidRPr="00E00643">
        <w:rPr>
          <w:rFonts w:eastAsia="Calibri" w:cs="Times New Roman"/>
          <w:kern w:val="0"/>
          <w:sz w:val="26"/>
          <w:szCs w:val="26"/>
        </w:rPr>
        <w:t>тел</w:t>
      </w:r>
      <w:r w:rsidRPr="00E00643">
        <w:rPr>
          <w:rFonts w:eastAsia="Calibri" w:cs="Times New Roman"/>
          <w:kern w:val="0"/>
          <w:sz w:val="26"/>
          <w:szCs w:val="26"/>
          <w:lang w:val="en-US"/>
        </w:rPr>
        <w:t xml:space="preserve">.: 8-495-181-90-00, e-mail: </w:t>
      </w:r>
      <w:hyperlink r:id="rId19" w:history="1">
        <w:r w:rsidRPr="00E00643">
          <w:rPr>
            <w:rFonts w:eastAsia="Calibri" w:cs="Times New Roman"/>
            <w:color w:val="0563C1" w:themeColor="hyperlink"/>
            <w:kern w:val="0"/>
            <w:sz w:val="26"/>
            <w:szCs w:val="26"/>
            <w:u w:val="single"/>
            <w:lang w:val="en-US"/>
          </w:rPr>
          <w:t>adm@odin.ru</w:t>
        </w:r>
      </w:hyperlink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УФК по Московской области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(Администрация Одинцовского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ИНН 5032004222, КПП 503201001,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казн. счет (расчетный счет)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03100643000000014800,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единый казначейский счет (корр.счет)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40102810845370000004 в ГУ Банка России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 xml:space="preserve">г. Москва, БИК 004525987, ОКТМО 46755000, 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  <w:r w:rsidRPr="00E00643">
        <w:rPr>
          <w:rFonts w:eastAsia="Calibri" w:cs="Times New Roman"/>
          <w:kern w:val="0"/>
          <w:sz w:val="26"/>
          <w:szCs w:val="26"/>
        </w:rPr>
        <w:t>КБК 07011109080040004120</w:t>
      </w: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kern w:val="0"/>
          <w:sz w:val="26"/>
          <w:szCs w:val="26"/>
        </w:rPr>
      </w:pPr>
    </w:p>
    <w:tbl>
      <w:tblPr>
        <w:tblStyle w:val="11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E00643" w:rsidRPr="00E00643" w:rsidTr="00E00643">
        <w:trPr>
          <w:gridAfter w:val="3"/>
          <w:wAfter w:w="6804" w:type="dxa"/>
        </w:trPr>
        <w:tc>
          <w:tcPr>
            <w:tcW w:w="4694" w:type="dxa"/>
          </w:tcPr>
          <w:p w:rsidR="00E00643" w:rsidRPr="00E00643" w:rsidRDefault="00E00643" w:rsidP="00E00643">
            <w:pPr>
              <w:rPr>
                <w:sz w:val="26"/>
                <w:szCs w:val="26"/>
              </w:rPr>
            </w:pPr>
          </w:p>
        </w:tc>
      </w:tr>
      <w:tr w:rsidR="00E00643" w:rsidRPr="00E00643" w:rsidTr="00E00643">
        <w:trPr>
          <w:trHeight w:val="80"/>
        </w:trPr>
        <w:tc>
          <w:tcPr>
            <w:tcW w:w="6804" w:type="dxa"/>
            <w:gridSpan w:val="2"/>
            <w:hideMark/>
          </w:tcPr>
          <w:p w:rsidR="00E00643" w:rsidRPr="00E00643" w:rsidRDefault="00E00643" w:rsidP="00E00643">
            <w:pPr>
              <w:autoSpaceDE w:val="0"/>
              <w:autoSpaceDN w:val="0"/>
              <w:adjustRightInd w:val="0"/>
              <w:jc w:val="both"/>
              <w:rPr>
                <w:kern w:val="0"/>
                <w:sz w:val="26"/>
                <w:szCs w:val="26"/>
                <w14:ligatures w14:val="none"/>
              </w:rPr>
            </w:pPr>
            <w:r w:rsidRPr="00E00643">
              <w:rPr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E00643" w:rsidRPr="00E00643" w:rsidRDefault="00E00643" w:rsidP="00E00643">
            <w:pPr>
              <w:spacing w:line="252" w:lineRule="auto"/>
              <w:ind w:left="303" w:hanging="303"/>
              <w:rPr>
                <w:kern w:val="0"/>
                <w:sz w:val="26"/>
                <w:szCs w:val="26"/>
                <w:u w:val="single"/>
                <w14:ligatures w14:val="none"/>
              </w:rPr>
            </w:pPr>
            <w:r w:rsidRPr="00E00643">
              <w:rPr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E00643" w:rsidRPr="00E00643" w:rsidTr="00E00643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E00643" w:rsidRPr="00E00643" w:rsidRDefault="00E00643" w:rsidP="00E00643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E00643">
              <w:rPr>
                <w:sz w:val="20"/>
                <w:szCs w:val="20"/>
              </w:rPr>
              <w:t xml:space="preserve">    (подпись)</w:t>
            </w:r>
          </w:p>
          <w:p w:rsidR="00E00643" w:rsidRPr="00E00643" w:rsidRDefault="00E00643" w:rsidP="00E00643">
            <w:pPr>
              <w:widowControl w:val="0"/>
              <w:jc w:val="both"/>
              <w:rPr>
                <w:sz w:val="20"/>
                <w:szCs w:val="20"/>
              </w:rPr>
            </w:pPr>
            <w:r w:rsidRPr="00E00643"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E00643" w:rsidRPr="00E00643" w:rsidRDefault="00E00643" w:rsidP="00E00643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E00643"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E00643" w:rsidRPr="00E00643" w:rsidRDefault="00E00643" w:rsidP="00E00643">
            <w:pPr>
              <w:spacing w:line="252" w:lineRule="auto"/>
              <w:rPr>
                <w:sz w:val="24"/>
                <w:szCs w:val="24"/>
              </w:rPr>
            </w:pPr>
            <w:r w:rsidRPr="00E00643">
              <w:rPr>
                <w:sz w:val="24"/>
                <w:szCs w:val="24"/>
              </w:rPr>
              <w:t xml:space="preserve">                                    М.П.   </w:t>
            </w:r>
          </w:p>
          <w:p w:rsidR="00E00643" w:rsidRPr="00E00643" w:rsidRDefault="00E00643" w:rsidP="00E00643">
            <w:pPr>
              <w:spacing w:line="252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E00643">
              <w:rPr>
                <w:sz w:val="24"/>
                <w:szCs w:val="24"/>
              </w:rPr>
              <w:t>(при наличии)</w:t>
            </w:r>
          </w:p>
        </w:tc>
      </w:tr>
    </w:tbl>
    <w:p w:rsidR="00E00643" w:rsidRPr="00E00643" w:rsidRDefault="00E00643" w:rsidP="00E00643">
      <w:pPr>
        <w:rPr>
          <w:rFonts w:eastAsia="Calibri" w:cs="Times New Roman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E00643" w:rsidRPr="00E00643" w:rsidRDefault="00E00643" w:rsidP="00E00643">
      <w:pPr>
        <w:autoSpaceDE w:val="0"/>
        <w:autoSpaceDN w:val="0"/>
        <w:adjustRightInd w:val="0"/>
        <w:spacing w:after="0"/>
        <w:outlineLvl w:val="1"/>
        <w:rPr>
          <w:rFonts w:eastAsia="Calibri"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bookmarkStart w:id="7" w:name="_GoBack"/>
      <w:bookmarkEnd w:id="7"/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  </w:t>
      </w:r>
      <w:r w:rsidR="00276D6B">
        <w:rPr>
          <w:rFonts w:cs="Times New Roman"/>
          <w:sz w:val="26"/>
          <w:szCs w:val="26"/>
        </w:rPr>
        <w:t xml:space="preserve">Приложение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01019F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276D6B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3118"/>
        <w:gridCol w:w="1134"/>
        <w:gridCol w:w="1276"/>
        <w:gridCol w:w="992"/>
      </w:tblGrid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C0A29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9F" w:rsidRDefault="0001019F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ул. Маршала Жукова, 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около д.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«Об утверждении Правил благоустройства территории Одинцовского городского округа Московской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B55DAE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 w:rsidR="00B55DA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01019F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>, Московская обл.</w:t>
      </w:r>
      <w:r w:rsidR="00B55DAE">
        <w:rPr>
          <w:rFonts w:cs="Times New Roman"/>
          <w:kern w:val="0"/>
          <w:sz w:val="26"/>
          <w:szCs w:val="26"/>
        </w:rPr>
        <w:t xml:space="preserve">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 w:rsidR="00B55DAE"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C3D44" w:rsidRPr="00E0064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E00643">
        <w:rPr>
          <w:rFonts w:cs="Times New Roman"/>
          <w:kern w:val="0"/>
          <w:sz w:val="26"/>
          <w:szCs w:val="26"/>
        </w:rPr>
        <w:t>.: 8-495-</w:t>
      </w:r>
      <w:r w:rsidR="00B55DAE" w:rsidRPr="00E00643">
        <w:rPr>
          <w:rFonts w:cs="Times New Roman"/>
          <w:kern w:val="0"/>
          <w:sz w:val="26"/>
          <w:szCs w:val="26"/>
        </w:rPr>
        <w:t>181-90-00</w:t>
      </w:r>
      <w:r w:rsidRPr="00E00643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E00643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E00643">
        <w:rPr>
          <w:rFonts w:cs="Times New Roman"/>
          <w:kern w:val="0"/>
          <w:sz w:val="26"/>
          <w:szCs w:val="26"/>
        </w:rPr>
        <w:t xml:space="preserve">: </w:t>
      </w:r>
      <w:hyperlink r:id="rId20" w:history="1"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="00EC3D44" w:rsidRPr="00E00643">
          <w:rPr>
            <w:rStyle w:val="a3"/>
            <w:rFonts w:cs="Times New Roman"/>
            <w:kern w:val="0"/>
            <w:sz w:val="26"/>
            <w:szCs w:val="26"/>
          </w:rPr>
          <w:t>@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="00EC3D44" w:rsidRPr="00E00643">
          <w:rPr>
            <w:rStyle w:val="a3"/>
            <w:rFonts w:cs="Times New Roman"/>
            <w:kern w:val="0"/>
            <w:sz w:val="26"/>
            <w:szCs w:val="26"/>
          </w:rPr>
          <w:t>.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1019F" w:rsidRDefault="002E6C87" w:rsidP="005F72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</w:t>
            </w:r>
          </w:p>
          <w:p w:rsidR="002E6C87" w:rsidRDefault="0001019F" w:rsidP="0001019F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276D6B" w:rsidRDefault="00276D6B" w:rsidP="00B658B5"/>
    <w:sectPr w:rsidR="00276D6B" w:rsidSect="00B55DA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EA" w:rsidRDefault="00C12CEA" w:rsidP="00751B8B">
      <w:pPr>
        <w:spacing w:after="0"/>
      </w:pPr>
      <w:r>
        <w:separator/>
      </w:r>
    </w:p>
  </w:endnote>
  <w:endnote w:type="continuationSeparator" w:id="0">
    <w:p w:rsidR="00C12CEA" w:rsidRDefault="00C12CEA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EA" w:rsidRDefault="00C12CEA" w:rsidP="00751B8B">
      <w:pPr>
        <w:spacing w:after="0"/>
      </w:pPr>
      <w:r>
        <w:separator/>
      </w:r>
    </w:p>
  </w:footnote>
  <w:footnote w:type="continuationSeparator" w:id="0">
    <w:p w:rsidR="00C12CEA" w:rsidRDefault="00C12CEA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1019F"/>
    <w:rsid w:val="00044BBC"/>
    <w:rsid w:val="00082A2A"/>
    <w:rsid w:val="000B598F"/>
    <w:rsid w:val="00115638"/>
    <w:rsid w:val="00150CC5"/>
    <w:rsid w:val="00190B65"/>
    <w:rsid w:val="00193607"/>
    <w:rsid w:val="001A0ACB"/>
    <w:rsid w:val="001A20F4"/>
    <w:rsid w:val="001C0A29"/>
    <w:rsid w:val="001D721D"/>
    <w:rsid w:val="001F499C"/>
    <w:rsid w:val="0021481F"/>
    <w:rsid w:val="00236DC0"/>
    <w:rsid w:val="00250E0B"/>
    <w:rsid w:val="00276D6B"/>
    <w:rsid w:val="002A260C"/>
    <w:rsid w:val="002C6342"/>
    <w:rsid w:val="002E6C87"/>
    <w:rsid w:val="00375CAD"/>
    <w:rsid w:val="00403533"/>
    <w:rsid w:val="00444998"/>
    <w:rsid w:val="004C12A0"/>
    <w:rsid w:val="004C1EBE"/>
    <w:rsid w:val="004E4C8A"/>
    <w:rsid w:val="005649B8"/>
    <w:rsid w:val="0063675F"/>
    <w:rsid w:val="006C6A86"/>
    <w:rsid w:val="006F2CE9"/>
    <w:rsid w:val="00711EFE"/>
    <w:rsid w:val="00736F79"/>
    <w:rsid w:val="00751B8B"/>
    <w:rsid w:val="00766B0E"/>
    <w:rsid w:val="007918E6"/>
    <w:rsid w:val="00823443"/>
    <w:rsid w:val="008B5A48"/>
    <w:rsid w:val="009410D4"/>
    <w:rsid w:val="009856DC"/>
    <w:rsid w:val="009B2C8C"/>
    <w:rsid w:val="00A16205"/>
    <w:rsid w:val="00A84026"/>
    <w:rsid w:val="00A97AC0"/>
    <w:rsid w:val="00AA581C"/>
    <w:rsid w:val="00AC02E2"/>
    <w:rsid w:val="00B14A99"/>
    <w:rsid w:val="00B42E43"/>
    <w:rsid w:val="00B55DAE"/>
    <w:rsid w:val="00B658B5"/>
    <w:rsid w:val="00B940E2"/>
    <w:rsid w:val="00BA5648"/>
    <w:rsid w:val="00C12CEA"/>
    <w:rsid w:val="00C33655"/>
    <w:rsid w:val="00C67695"/>
    <w:rsid w:val="00CF131F"/>
    <w:rsid w:val="00D20BA2"/>
    <w:rsid w:val="00D61E78"/>
    <w:rsid w:val="00E00643"/>
    <w:rsid w:val="00E13E12"/>
    <w:rsid w:val="00E24C11"/>
    <w:rsid w:val="00E25CE9"/>
    <w:rsid w:val="00EC3D44"/>
    <w:rsid w:val="00F21335"/>
    <w:rsid w:val="00F64CEC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7BB65-F2C6-4566-B085-F1AB8500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table" w:customStyle="1" w:styleId="11">
    <w:name w:val="Сетка таблицы1"/>
    <w:basedOn w:val="a1"/>
    <w:next w:val="a7"/>
    <w:uiPriority w:val="59"/>
    <w:rsid w:val="00E00643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mailto:adm@od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14</cp:revision>
  <cp:lastPrinted>2025-05-20T13:45:00Z</cp:lastPrinted>
  <dcterms:created xsi:type="dcterms:W3CDTF">2023-11-08T06:49:00Z</dcterms:created>
  <dcterms:modified xsi:type="dcterms:W3CDTF">2025-05-20T13:46:00Z</dcterms:modified>
</cp:coreProperties>
</file>